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97" w:rsidRPr="0064143E" w:rsidRDefault="004977EC" w:rsidP="007F1C6F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64143E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64143E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64143E">
        <w:rPr>
          <w:rFonts w:ascii="Tahoma" w:hAnsi="Tahoma" w:cs="Tahoma"/>
          <w:b/>
          <w:i/>
          <w:sz w:val="24"/>
          <w:szCs w:val="24"/>
        </w:rPr>
        <w:t>L</w:t>
      </w:r>
      <w:r w:rsidR="000A0F7E" w:rsidRPr="0064143E">
        <w:rPr>
          <w:rFonts w:ascii="Tahoma" w:hAnsi="Tahoma" w:cs="Tahoma"/>
          <w:b/>
          <w:i/>
          <w:sz w:val="24"/>
          <w:szCs w:val="24"/>
        </w:rPr>
        <w:t>A</w:t>
      </w:r>
      <w:r w:rsidRPr="0064143E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64143E">
        <w:rPr>
          <w:rFonts w:ascii="Tahoma" w:hAnsi="Tahoma" w:cs="Tahoma"/>
          <w:b/>
          <w:i/>
          <w:sz w:val="24"/>
          <w:szCs w:val="24"/>
        </w:rPr>
        <w:t xml:space="preserve">SESIÓN </w:t>
      </w:r>
      <w:r w:rsidR="00607397" w:rsidRPr="0064143E">
        <w:rPr>
          <w:rFonts w:ascii="Tahoma" w:hAnsi="Tahoma" w:cs="Tahoma"/>
          <w:b/>
          <w:i/>
          <w:sz w:val="24"/>
          <w:szCs w:val="24"/>
        </w:rPr>
        <w:t>ORDINARIA</w:t>
      </w:r>
      <w:r w:rsidR="0052131F" w:rsidRPr="0064143E">
        <w:rPr>
          <w:rFonts w:ascii="Tahoma" w:hAnsi="Tahoma" w:cs="Tahoma"/>
          <w:b/>
          <w:i/>
          <w:sz w:val="24"/>
          <w:szCs w:val="24"/>
        </w:rPr>
        <w:t xml:space="preserve"> CONVOCADA PARA EL</w:t>
      </w:r>
      <w:r w:rsidR="00607397" w:rsidRPr="0064143E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2D2874" w:rsidRPr="0064143E" w:rsidRDefault="007F1C6F" w:rsidP="007F1C6F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64143E">
        <w:rPr>
          <w:rFonts w:ascii="Tahoma" w:hAnsi="Tahoma" w:cs="Tahoma"/>
          <w:b/>
          <w:i/>
          <w:sz w:val="24"/>
          <w:szCs w:val="24"/>
        </w:rPr>
        <w:t xml:space="preserve">VIERNES 18 DE </w:t>
      </w:r>
      <w:r w:rsidR="00FC6FA6" w:rsidRPr="0064143E">
        <w:rPr>
          <w:rFonts w:ascii="Tahoma" w:hAnsi="Tahoma" w:cs="Tahoma"/>
          <w:b/>
          <w:i/>
          <w:sz w:val="24"/>
          <w:szCs w:val="24"/>
        </w:rPr>
        <w:t xml:space="preserve">SEPTIEMBRE </w:t>
      </w:r>
      <w:r w:rsidR="003310E0" w:rsidRPr="0064143E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A556C2" w:rsidRPr="0064143E">
        <w:rPr>
          <w:rFonts w:ascii="Tahoma" w:hAnsi="Tahoma" w:cs="Tahoma"/>
          <w:b/>
          <w:i/>
          <w:sz w:val="24"/>
          <w:szCs w:val="24"/>
        </w:rPr>
        <w:t>AÑO 2020</w:t>
      </w:r>
      <w:r w:rsidR="002D2874" w:rsidRPr="0064143E">
        <w:rPr>
          <w:rFonts w:ascii="Tahoma" w:hAnsi="Tahoma" w:cs="Tahoma"/>
          <w:b/>
          <w:i/>
          <w:sz w:val="24"/>
          <w:szCs w:val="24"/>
        </w:rPr>
        <w:t>.</w:t>
      </w:r>
    </w:p>
    <w:p w:rsidR="002D2874" w:rsidRPr="0064143E" w:rsidRDefault="003310E0" w:rsidP="007F1C6F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64143E">
        <w:rPr>
          <w:rFonts w:ascii="Tahoma" w:hAnsi="Tahoma" w:cs="Tahoma"/>
          <w:b/>
          <w:i/>
          <w:sz w:val="24"/>
          <w:szCs w:val="24"/>
        </w:rPr>
        <w:t xml:space="preserve">11:00 </w:t>
      </w:r>
      <w:r w:rsidR="002D2874" w:rsidRPr="0064143E">
        <w:rPr>
          <w:rFonts w:ascii="Tahoma" w:hAnsi="Tahoma" w:cs="Tahoma"/>
          <w:b/>
          <w:i/>
          <w:sz w:val="24"/>
          <w:szCs w:val="24"/>
        </w:rPr>
        <w:t>HORAS.</w:t>
      </w:r>
    </w:p>
    <w:p w:rsidR="007F1C6F" w:rsidRPr="0064143E" w:rsidRDefault="007F1C6F" w:rsidP="007F1C6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4"/>
          <w:szCs w:val="24"/>
        </w:rPr>
      </w:pPr>
    </w:p>
    <w:p w:rsidR="007F1C6F" w:rsidRPr="007F1C6F" w:rsidRDefault="007F1C6F" w:rsidP="007F1C6F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  <w:r w:rsidRPr="007F1C6F">
        <w:rPr>
          <w:rFonts w:ascii="Tahoma" w:hAnsi="Tahoma"/>
          <w:b/>
          <w:i/>
          <w:sz w:val="24"/>
          <w:szCs w:val="24"/>
        </w:rPr>
        <w:t>I.-</w:t>
      </w:r>
      <w:r w:rsidRPr="007F1C6F">
        <w:rPr>
          <w:rFonts w:ascii="Tahoma" w:hAnsi="Tahoma"/>
          <w:i/>
          <w:sz w:val="24"/>
          <w:szCs w:val="24"/>
        </w:rPr>
        <w:t xml:space="preserve"> LECTURA DEL ORDEN DEL DÍA.</w:t>
      </w:r>
    </w:p>
    <w:p w:rsidR="007F1C6F" w:rsidRPr="007F1C6F" w:rsidRDefault="007F1C6F" w:rsidP="007F1C6F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</w:p>
    <w:p w:rsidR="007F1C6F" w:rsidRPr="007F1C6F" w:rsidRDefault="007F1C6F" w:rsidP="007F1C6F">
      <w:pPr>
        <w:pStyle w:val="Textoindependiente2"/>
        <w:shd w:val="clear" w:color="auto" w:fill="FFFFFF" w:themeFill="background1"/>
        <w:rPr>
          <w:rStyle w:val="Fuentedepe1rrafopredeter"/>
          <w:rFonts w:ascii="Tahoma" w:hAnsi="Tahoma"/>
          <w:b w:val="0"/>
          <w:i/>
          <w:sz w:val="24"/>
          <w:szCs w:val="24"/>
        </w:rPr>
      </w:pPr>
      <w:r w:rsidRPr="007F1C6F">
        <w:rPr>
          <w:rFonts w:ascii="Tahoma" w:hAnsi="Tahoma"/>
          <w:i/>
          <w:sz w:val="24"/>
          <w:szCs w:val="24"/>
        </w:rPr>
        <w:t>II.-</w:t>
      </w:r>
      <w:r w:rsidRPr="007F1C6F">
        <w:rPr>
          <w:rFonts w:ascii="Tahoma" w:hAnsi="Tahoma"/>
          <w:b w:val="0"/>
          <w:i/>
          <w:sz w:val="24"/>
          <w:szCs w:val="24"/>
        </w:rPr>
        <w:t xml:space="preserve"> </w:t>
      </w:r>
      <w:r w:rsidRPr="007F1C6F">
        <w:rPr>
          <w:rStyle w:val="Fuentedepe1rrafopredeter"/>
          <w:rFonts w:ascii="Tahoma" w:hAnsi="Tahoma"/>
          <w:b w:val="0"/>
          <w:i/>
          <w:sz w:val="24"/>
          <w:szCs w:val="24"/>
        </w:rPr>
        <w:t>DISCUSIÓN Y VOTACIÓN DE LA SÍNTESIS DEL ACTA DE LA SESIÓN ORDINARIA DE FECHA 9 DE SEPTIEMBRE DEL AÑO 2020.</w:t>
      </w:r>
    </w:p>
    <w:p w:rsidR="007F1C6F" w:rsidRPr="007F1C6F" w:rsidRDefault="007F1C6F" w:rsidP="007F1C6F">
      <w:pPr>
        <w:pStyle w:val="Textoindependiente"/>
        <w:shd w:val="clear" w:color="auto" w:fill="FFFFFF" w:themeFill="background1"/>
        <w:spacing w:line="360" w:lineRule="auto"/>
        <w:rPr>
          <w:rFonts w:ascii="Tahoma" w:hAnsi="Tahoma"/>
          <w:b w:val="0"/>
          <w:i/>
          <w:sz w:val="24"/>
          <w:szCs w:val="24"/>
        </w:rPr>
      </w:pPr>
    </w:p>
    <w:p w:rsidR="007F1C6F" w:rsidRPr="007F1C6F" w:rsidRDefault="007F1C6F" w:rsidP="007F1C6F">
      <w:pPr>
        <w:pStyle w:val="Textoindependiente"/>
        <w:shd w:val="clear" w:color="auto" w:fill="FFFFFF" w:themeFill="background1"/>
        <w:spacing w:line="360" w:lineRule="auto"/>
        <w:rPr>
          <w:rFonts w:ascii="Tahoma" w:hAnsi="Tahoma"/>
          <w:b w:val="0"/>
          <w:i/>
          <w:sz w:val="24"/>
          <w:szCs w:val="24"/>
        </w:rPr>
      </w:pPr>
      <w:r w:rsidRPr="007F1C6F">
        <w:rPr>
          <w:rFonts w:ascii="Tahoma" w:hAnsi="Tahoma"/>
          <w:i/>
          <w:sz w:val="24"/>
          <w:szCs w:val="24"/>
        </w:rPr>
        <w:t>III.-</w:t>
      </w:r>
      <w:r w:rsidRPr="007F1C6F">
        <w:rPr>
          <w:rFonts w:ascii="Tahoma" w:hAnsi="Tahoma"/>
          <w:b w:val="0"/>
          <w:i/>
          <w:sz w:val="24"/>
          <w:szCs w:val="24"/>
        </w:rPr>
        <w:t xml:space="preserve"> ASUNTOS EN CARTERA:</w:t>
      </w:r>
    </w:p>
    <w:p w:rsidR="007F1C6F" w:rsidRPr="007F1C6F" w:rsidRDefault="007F1C6F" w:rsidP="007F1C6F">
      <w:pPr>
        <w:shd w:val="clear" w:color="auto" w:fill="FFFFFF" w:themeFill="background1"/>
        <w:spacing w:line="360" w:lineRule="auto"/>
        <w:jc w:val="both"/>
        <w:rPr>
          <w:rFonts w:ascii="Tahoma" w:eastAsia="Arial" w:hAnsi="Tahoma" w:cs="Tahoma"/>
          <w:i/>
          <w:sz w:val="24"/>
          <w:szCs w:val="24"/>
          <w:u w:val="single"/>
        </w:rPr>
      </w:pPr>
    </w:p>
    <w:p w:rsidR="007F1C6F" w:rsidRPr="007F1C6F" w:rsidRDefault="007F1C6F" w:rsidP="007F1C6F">
      <w:pPr>
        <w:pStyle w:val="Prrafodelista"/>
        <w:widowControl/>
        <w:numPr>
          <w:ilvl w:val="0"/>
          <w:numId w:val="48"/>
        </w:numPr>
        <w:shd w:val="clear" w:color="auto" w:fill="FFFFFF" w:themeFill="background1"/>
        <w:spacing w:line="360" w:lineRule="auto"/>
        <w:jc w:val="both"/>
        <w:rPr>
          <w:rFonts w:ascii="Tahoma" w:eastAsia="Arial" w:hAnsi="Tahoma" w:cs="Tahoma"/>
          <w:i/>
          <w:color w:val="000000"/>
          <w:sz w:val="24"/>
          <w:szCs w:val="24"/>
        </w:rPr>
      </w:pPr>
      <w:r w:rsidRPr="007F1C6F">
        <w:rPr>
          <w:rFonts w:ascii="Tahoma" w:eastAsia="Arial" w:hAnsi="Tahoma" w:cs="Tahoma"/>
          <w:i/>
          <w:color w:val="000000"/>
          <w:sz w:val="24"/>
          <w:szCs w:val="24"/>
        </w:rPr>
        <w:t>OFICIOS DE LOS H. H. AYUNTAMIENTOS DE KOPOMÁ, TIMUCUY, TEKANTÓ, IXIL, TIXCACALCUPUL, KANASÍN, TELCHAC PUERTO, CHOCHOLÁ, TEMOZÓN Y TELCHAC PUEBLO, YUCATÁN, MEDIANTE LOS CUALES REMITEN A ESTA SOBERANÍA SU SEGUNDO INFORME DE GOBIERNO MUNICIPAL 2018-2021.</w:t>
      </w:r>
    </w:p>
    <w:p w:rsidR="007F1C6F" w:rsidRPr="00061BC7" w:rsidRDefault="007F1C6F" w:rsidP="00971BD5">
      <w:pPr>
        <w:pStyle w:val="Prrafodelista"/>
        <w:widowControl/>
        <w:numPr>
          <w:ilvl w:val="0"/>
          <w:numId w:val="48"/>
        </w:numPr>
        <w:shd w:val="clear" w:color="auto" w:fill="FFFFFF" w:themeFill="background1"/>
        <w:spacing w:line="360" w:lineRule="auto"/>
        <w:jc w:val="both"/>
        <w:rPr>
          <w:rFonts w:ascii="Tahoma" w:eastAsia="Arial" w:hAnsi="Tahoma" w:cs="Tahoma"/>
          <w:i/>
          <w:sz w:val="24"/>
          <w:szCs w:val="24"/>
        </w:rPr>
      </w:pPr>
      <w:r w:rsidRPr="00061BC7">
        <w:rPr>
          <w:rFonts w:ascii="Tahoma" w:eastAsia="Arial" w:hAnsi="Tahoma" w:cs="Tahoma"/>
          <w:i/>
          <w:sz w:val="24"/>
          <w:szCs w:val="24"/>
        </w:rPr>
        <w:t>INICIATIVA CON PROYECTO DE DECRETO POR EL QUE SE REFORMAN Y ADICIONAN DIVERSAS DISPOSICIONES AL CÓDIGO PENAL DEL ESTADO DE YUCATÁN EN MATERIA DE FEMINICIDIO, SUSCRITA POR LAS DIPUTADAS MARÍA DE LOS MILAGROS ROMERO BASTARRACHEA Y SILVIA AMÉRICA LÓPEZ ESCOFFIÉ.</w:t>
      </w:r>
    </w:p>
    <w:p w:rsidR="007F1C6F" w:rsidRPr="00061BC7" w:rsidRDefault="007F1C6F" w:rsidP="007A2ECC">
      <w:pPr>
        <w:pStyle w:val="Prrafodelista"/>
        <w:widowControl/>
        <w:numPr>
          <w:ilvl w:val="0"/>
          <w:numId w:val="48"/>
        </w:numPr>
        <w:shd w:val="clear" w:color="auto" w:fill="FFFFFF" w:themeFill="background1"/>
        <w:spacing w:line="360" w:lineRule="auto"/>
        <w:jc w:val="both"/>
        <w:rPr>
          <w:rFonts w:ascii="Tahoma" w:eastAsia="Arial" w:hAnsi="Tahoma" w:cs="Tahoma"/>
          <w:i/>
          <w:sz w:val="24"/>
          <w:szCs w:val="24"/>
        </w:rPr>
      </w:pPr>
      <w:r w:rsidRPr="00061BC7">
        <w:rPr>
          <w:rFonts w:ascii="Tahoma" w:eastAsia="Arial" w:hAnsi="Tahoma" w:cs="Tahoma"/>
          <w:i/>
          <w:sz w:val="24"/>
          <w:szCs w:val="24"/>
        </w:rPr>
        <w:t xml:space="preserve">INICIATIVA EN LA QUE SE MODIFICA PARCIALMENTE LA FRACCIÓN II DEL ARTÍCULO 66 DE LA LEY DE SEGURIDAD SOCIAL PARA LOS SERVIDORES PÚBLICOS DEL ESTADO DE YUCATÁN, DE SUS MUNICIPIOS Y DE LOS ORGANISMOS PÚBLICOS COORDINADOS Y DESCENTRALIZADOS DE CARÁCTER ESTATAL, SIGNADA POR EL DIPUTADO LUIS MARÍA AGUILAR CASTILLO. </w:t>
      </w:r>
    </w:p>
    <w:p w:rsidR="007F1C6F" w:rsidRPr="00061BC7" w:rsidRDefault="007F1C6F" w:rsidP="009A0A12">
      <w:pPr>
        <w:pStyle w:val="Prrafodelista"/>
        <w:widowControl/>
        <w:numPr>
          <w:ilvl w:val="0"/>
          <w:numId w:val="48"/>
        </w:numPr>
        <w:shd w:val="clear" w:color="auto" w:fill="FFFFFF" w:themeFill="background1"/>
        <w:spacing w:line="360" w:lineRule="auto"/>
        <w:jc w:val="both"/>
        <w:rPr>
          <w:rFonts w:ascii="Tahoma" w:eastAsia="Arial" w:hAnsi="Tahoma" w:cs="Tahoma"/>
          <w:i/>
          <w:color w:val="000000"/>
          <w:sz w:val="24"/>
          <w:szCs w:val="24"/>
        </w:rPr>
      </w:pPr>
      <w:r w:rsidRPr="00061BC7">
        <w:rPr>
          <w:rFonts w:ascii="Tahoma" w:eastAsia="Arial" w:hAnsi="Tahoma" w:cs="Tahoma"/>
          <w:i/>
          <w:sz w:val="24"/>
          <w:szCs w:val="24"/>
        </w:rPr>
        <w:t xml:space="preserve">INICIATIVA CON PROYECTO DE DECRETO QUE REFORMA Y ADICIONA DIVERSOS ARTÍCULOS DE LA LEY DE TRÁNSITO Y VIALIDAD DEL ESTADO DE YUCATÁN, LA LEY PARA LA PROTECCIÓN DE LOS DERECHOS DE LAS PERSONAS CON DISCAPACIDAD DEL ESTADO DE YUCATÁN Y LA LEY PARA PREVENIR Y ELIMINAR LA DISCRIMINACIÓN EN EL ESTADO DE YUCATÁN, EN MATERIA DE LICENCIAS DE CONDUCIR PARA PERSONAS CON DISCAPACIDAD, SIGNADA POR LA DIPUTADA KATHIA MARÍA BOLIO PINELO. </w:t>
      </w:r>
      <w:bookmarkStart w:id="0" w:name="_gjdgxs" w:colFirst="0" w:colLast="0"/>
      <w:bookmarkEnd w:id="0"/>
    </w:p>
    <w:p w:rsidR="00AF5C5C" w:rsidRPr="00AF5C5C" w:rsidRDefault="00AF5C5C" w:rsidP="00AF5C5C">
      <w:pPr>
        <w:pStyle w:val="Prrafodelista"/>
        <w:widowControl/>
        <w:numPr>
          <w:ilvl w:val="0"/>
          <w:numId w:val="48"/>
        </w:numPr>
        <w:shd w:val="clear" w:color="auto" w:fill="FFFFFF" w:themeFill="background1"/>
        <w:spacing w:line="360" w:lineRule="auto"/>
        <w:jc w:val="both"/>
        <w:rPr>
          <w:rFonts w:ascii="Tahoma" w:eastAsia="Arial" w:hAnsi="Tahoma" w:cs="Tahoma"/>
          <w:i/>
          <w:color w:val="000000"/>
          <w:sz w:val="24"/>
          <w:szCs w:val="24"/>
        </w:rPr>
      </w:pPr>
      <w:r w:rsidRPr="00AF5C5C">
        <w:rPr>
          <w:rFonts w:ascii="Tahoma" w:eastAsia="Arial" w:hAnsi="Tahoma" w:cs="Tahoma"/>
          <w:i/>
          <w:color w:val="000000"/>
          <w:sz w:val="24"/>
          <w:szCs w:val="24"/>
        </w:rPr>
        <w:t>PROPUESTA DE ACUERDO POR LA QUE SE EXPIDE LA CONVOCATORIA DE LA COMISIÓN PERMANENTE DE VIGILANCIA DE LA CUENTA PÚBLICA, TRANSPARENCIA Y ANTICORRUPCIÓN, DIRIGIDA A INSTITUCIONES DE EDUCACIÓN SUPERIOR Y DE INVESTIGACIÓN, PARA PROPONER CANDIDATOS QUE INTEGREN LA COMISIÓN DE SELECCIÓN PARA DESIGNAR A LOS INTEGRANTES DEL COMITÉ DE PARTICIPACIÓN CIUDADANA.</w:t>
      </w:r>
    </w:p>
    <w:p w:rsidR="00AF5C5C" w:rsidRPr="00AF5C5C" w:rsidRDefault="00AF5C5C" w:rsidP="00AF5C5C">
      <w:pPr>
        <w:pStyle w:val="Prrafodelista"/>
        <w:widowControl/>
        <w:numPr>
          <w:ilvl w:val="0"/>
          <w:numId w:val="48"/>
        </w:numPr>
        <w:shd w:val="clear" w:color="auto" w:fill="FFFFFF" w:themeFill="background1"/>
        <w:spacing w:line="360" w:lineRule="auto"/>
        <w:jc w:val="both"/>
        <w:rPr>
          <w:rFonts w:ascii="Tahoma" w:eastAsia="Arial" w:hAnsi="Tahoma" w:cs="Tahoma"/>
          <w:i/>
          <w:color w:val="000000"/>
          <w:sz w:val="24"/>
          <w:szCs w:val="24"/>
        </w:rPr>
      </w:pPr>
      <w:r w:rsidRPr="00AF5C5C">
        <w:rPr>
          <w:rFonts w:ascii="Tahoma" w:eastAsia="Arial" w:hAnsi="Tahoma" w:cs="Tahoma"/>
          <w:i/>
          <w:color w:val="000000"/>
          <w:sz w:val="24"/>
          <w:szCs w:val="24"/>
        </w:rPr>
        <w:t>PROPUESTA DE ACUERDO POR LA QUE SE EXPIDE LA CONVOCATORIA DE LA COMISIÓN PERMANENTE DE VIGILANCIA DE LA CUENTA PÚBLICA, TRANSPARENCIA Y ANTICORRUPCIÓN, DIRIGIDA A ORGANIZACIONES DE LA SOCIEDAD CIVIL ESPECIALIZADA EN MATERIA DE FISCALIZACIÓN, DE RENDICIÓN DE C</w:t>
      </w:r>
      <w:r w:rsidR="007067B7">
        <w:rPr>
          <w:rFonts w:ascii="Tahoma" w:eastAsia="Arial" w:hAnsi="Tahoma" w:cs="Tahoma"/>
          <w:i/>
          <w:color w:val="000000"/>
          <w:sz w:val="24"/>
          <w:szCs w:val="24"/>
        </w:rPr>
        <w:t>UENTAS Y COMBATE A LA CORRUP</w:t>
      </w:r>
      <w:bookmarkStart w:id="1" w:name="_GoBack"/>
      <w:bookmarkEnd w:id="1"/>
      <w:r w:rsidRPr="00AF5C5C">
        <w:rPr>
          <w:rFonts w:ascii="Tahoma" w:eastAsia="Arial" w:hAnsi="Tahoma" w:cs="Tahoma"/>
          <w:i/>
          <w:color w:val="000000"/>
          <w:sz w:val="24"/>
          <w:szCs w:val="24"/>
        </w:rPr>
        <w:t>CIÓN O AFINES, PARA PROPONER A CANDIDATOS PARA INTEGRAR LA COMISIÓN DE SELECCIÓN, PARA DESIGNAR A LOS INTEGRANTES DEL COMITÉ DE PARTICIPACIÓN CIUDADANA.</w:t>
      </w:r>
    </w:p>
    <w:p w:rsidR="007F1C6F" w:rsidRPr="00AF5C5C" w:rsidRDefault="007F1C6F" w:rsidP="007F1C6F">
      <w:pPr>
        <w:shd w:val="clear" w:color="auto" w:fill="FFFFFF" w:themeFill="background1"/>
        <w:spacing w:line="360" w:lineRule="auto"/>
        <w:jc w:val="both"/>
        <w:rPr>
          <w:rFonts w:ascii="Tahoma" w:eastAsia="Arial" w:hAnsi="Tahoma" w:cs="Tahoma"/>
          <w:i/>
          <w:sz w:val="24"/>
          <w:szCs w:val="24"/>
          <w:u w:val="single"/>
        </w:rPr>
      </w:pPr>
    </w:p>
    <w:p w:rsidR="007F1C6F" w:rsidRPr="007F1C6F" w:rsidRDefault="007F1C6F" w:rsidP="007F1C6F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  <w:r w:rsidRPr="007F1C6F">
        <w:rPr>
          <w:rFonts w:ascii="Tahoma" w:hAnsi="Tahoma"/>
          <w:b/>
          <w:i/>
          <w:sz w:val="24"/>
          <w:szCs w:val="24"/>
        </w:rPr>
        <w:t>IV.-</w:t>
      </w:r>
      <w:r w:rsidRPr="007F1C6F">
        <w:rPr>
          <w:rFonts w:ascii="Tahoma" w:hAnsi="Tahoma"/>
          <w:i/>
          <w:sz w:val="24"/>
          <w:szCs w:val="24"/>
        </w:rPr>
        <w:t xml:space="preserve"> ASUNTOS GENERALES.</w:t>
      </w:r>
    </w:p>
    <w:p w:rsidR="007F1C6F" w:rsidRPr="007F1C6F" w:rsidRDefault="007F1C6F" w:rsidP="007F1C6F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</w:p>
    <w:p w:rsidR="007F1C6F" w:rsidRPr="007F1C6F" w:rsidRDefault="007F1C6F" w:rsidP="007F1C6F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  <w:r w:rsidRPr="007F1C6F">
        <w:rPr>
          <w:rFonts w:ascii="Tahoma" w:hAnsi="Tahoma"/>
          <w:b/>
          <w:i/>
          <w:sz w:val="24"/>
          <w:szCs w:val="24"/>
        </w:rPr>
        <w:t>V.-</w:t>
      </w:r>
      <w:r w:rsidRPr="007F1C6F">
        <w:rPr>
          <w:rFonts w:ascii="Tahoma" w:hAnsi="Tahoma"/>
          <w:i/>
          <w:sz w:val="24"/>
          <w:szCs w:val="24"/>
        </w:rPr>
        <w:t xml:space="preserve"> CONVOCATORIA PARA LA PRÓXIMA SESIÓN QUE DEBERÁ CELEBRAR ESTE CONGRESO, Y</w:t>
      </w:r>
    </w:p>
    <w:p w:rsidR="007F1C6F" w:rsidRPr="007F1C6F" w:rsidRDefault="007F1C6F" w:rsidP="007F1C6F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</w:p>
    <w:p w:rsidR="007F1C6F" w:rsidRPr="007F1C6F" w:rsidRDefault="007F1C6F" w:rsidP="007F1C6F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  <w:r w:rsidRPr="007F1C6F">
        <w:rPr>
          <w:rFonts w:ascii="Tahoma" w:hAnsi="Tahoma"/>
          <w:b/>
          <w:i/>
          <w:sz w:val="24"/>
          <w:szCs w:val="24"/>
        </w:rPr>
        <w:t>VI.-</w:t>
      </w:r>
      <w:r w:rsidRPr="007F1C6F">
        <w:rPr>
          <w:rFonts w:ascii="Tahoma" w:hAnsi="Tahoma"/>
          <w:i/>
          <w:sz w:val="24"/>
          <w:szCs w:val="24"/>
        </w:rPr>
        <w:t xml:space="preserve"> CLAUSURA DE LA SESIÓN.</w:t>
      </w:r>
    </w:p>
    <w:p w:rsidR="007F1C6F" w:rsidRPr="007F1C6F" w:rsidRDefault="007F1C6F" w:rsidP="007F1C6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4"/>
          <w:szCs w:val="24"/>
          <w:lang w:val="es-MX"/>
        </w:rPr>
      </w:pPr>
    </w:p>
    <w:sectPr w:rsidR="007F1C6F" w:rsidRPr="007F1C6F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21" w:rsidRDefault="009C0021" w:rsidP="00242A64">
      <w:r>
        <w:separator/>
      </w:r>
    </w:p>
  </w:endnote>
  <w:endnote w:type="continuationSeparator" w:id="0">
    <w:p w:rsidR="009C0021" w:rsidRDefault="009C0021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CF" w:rsidRDefault="007067B7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2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21" w:rsidRDefault="009C0021" w:rsidP="00242A64">
      <w:r>
        <w:separator/>
      </w:r>
    </w:p>
  </w:footnote>
  <w:footnote w:type="continuationSeparator" w:id="0">
    <w:p w:rsidR="009C0021" w:rsidRDefault="009C0021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98" w:rsidRDefault="000A5C98" w:rsidP="00304984">
    <w:pPr>
      <w:pStyle w:val="Encabezado"/>
      <w:jc w:val="both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9F652" wp14:editId="0A5B9A95">
              <wp:simplePos x="0" y="0"/>
              <wp:positionH relativeFrom="column">
                <wp:posOffset>650240</wp:posOffset>
              </wp:positionH>
              <wp:positionV relativeFrom="paragraph">
                <wp:posOffset>-102870</wp:posOffset>
              </wp:positionV>
              <wp:extent cx="5575935" cy="9366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936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5C98" w:rsidRPr="00242A64" w:rsidRDefault="000A5C98" w:rsidP="00242A64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242A64"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0A5C98" w:rsidRDefault="000A5C98" w:rsidP="00242A64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42A64">
                            <w:rPr>
                              <w:b/>
                              <w:sz w:val="24"/>
                            </w:rPr>
                            <w:t>PODER LEGISLATIVO</w:t>
                          </w:r>
                        </w:p>
                        <w:p w:rsidR="007F5909" w:rsidRDefault="007F5909" w:rsidP="007F590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2369CF" w:rsidRPr="00956D9D" w:rsidRDefault="002369CF" w:rsidP="002369C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56D9D"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  <w:t>“LXII Legislatura de la paridad de género”</w:t>
                          </w:r>
                        </w:p>
                        <w:p w:rsidR="00F56416" w:rsidRDefault="00F56416" w:rsidP="00F56416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9F6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1.2pt;margin-top:-8.1pt;width:439.0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" filled="f" stroked="f">
              <v:textbox>
                <w:txbxContent>
                  <w:p w:rsidR="000A5C98" w:rsidRPr="00242A64" w:rsidRDefault="000A5C98" w:rsidP="00242A64">
                    <w:pPr>
                      <w:jc w:val="center"/>
                      <w:rPr>
                        <w:sz w:val="24"/>
                      </w:rPr>
                    </w:pPr>
                    <w:r w:rsidRPr="00242A64">
                      <w:rPr>
                        <w:sz w:val="24"/>
                      </w:rPr>
                      <w:t>GOBIERNO DEL ESTADO DE YUCATÁN</w:t>
                    </w:r>
                  </w:p>
                  <w:p w:rsidR="000A5C98" w:rsidRDefault="000A5C98" w:rsidP="00242A64">
                    <w:pPr>
                      <w:jc w:val="center"/>
                      <w:rPr>
                        <w:b/>
                        <w:sz w:val="24"/>
                      </w:rPr>
                    </w:pPr>
                    <w:r w:rsidRPr="00242A64">
                      <w:rPr>
                        <w:b/>
                        <w:sz w:val="24"/>
                      </w:rPr>
                      <w:t>PODER LEGISLATIVO</w:t>
                    </w:r>
                  </w:p>
                  <w:p w:rsidR="007F5909" w:rsidRDefault="007F5909" w:rsidP="007F5909">
                    <w:pPr>
                      <w:jc w:val="center"/>
                      <w:rPr>
                        <w:b/>
                      </w:rPr>
                    </w:pPr>
                  </w:p>
                  <w:p w:rsidR="002369CF" w:rsidRPr="00956D9D" w:rsidRDefault="002369CF" w:rsidP="002369C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</w:pPr>
                    <w:r w:rsidRPr="00956D9D"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  <w:t>“LXII Legislatura de la paridad de género”</w:t>
                    </w:r>
                  </w:p>
                  <w:p w:rsidR="00F56416" w:rsidRDefault="00F56416" w:rsidP="00F56416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60417" wp14:editId="5417EEE0">
              <wp:simplePos x="0" y="0"/>
              <wp:positionH relativeFrom="column">
                <wp:posOffset>-740069</wp:posOffset>
              </wp:positionH>
              <wp:positionV relativeFrom="paragraph">
                <wp:posOffset>-102593</wp:posOffset>
              </wp:positionV>
              <wp:extent cx="1583690" cy="1556747"/>
              <wp:effectExtent l="0" t="0" r="0" b="0"/>
              <wp:wrapNone/>
              <wp:docPr id="3" name="1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15567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 wp14:anchorId="2F02B805" wp14:editId="165A5962">
                                <wp:extent cx="1400810" cy="1015941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810" cy="10159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LX</w:t>
                          </w:r>
                          <w:r w:rsidR="004044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 w:rsidR="0007393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 xml:space="preserve"> LEGISLATURA DEL ESTADO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LIBRE Y SOBERANO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DE YUCATÁN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60417" id="13 CuadroTexto" o:spid="_x0000_s1027" type="#_x0000_t202" style="position:absolute;left:0;text-align:left;margin-left:-58.25pt;margin-top:-8.1pt;width:124.7pt;height:12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" filled="f" stroked="f">
              <v:textbox>
                <w:txbxContent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 wp14:anchorId="2F02B805" wp14:editId="165A5962">
                          <wp:extent cx="1400810" cy="1015941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810" cy="10159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LX</w:t>
                    </w:r>
                    <w:r w:rsidR="0040447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 w:rsidR="0007393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 xml:space="preserve"> LEGISLATURA DEL ESTADO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LIBRE Y SOBERANO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13F1A"/>
    <w:multiLevelType w:val="hybridMultilevel"/>
    <w:tmpl w:val="0204AF52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926594"/>
    <w:multiLevelType w:val="hybridMultilevel"/>
    <w:tmpl w:val="3B464BC4"/>
    <w:lvl w:ilvl="0" w:tplc="9DC635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762AF"/>
    <w:multiLevelType w:val="hybridMultilevel"/>
    <w:tmpl w:val="47F04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EE0942"/>
    <w:multiLevelType w:val="hybridMultilevel"/>
    <w:tmpl w:val="BA4EDF6C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123317"/>
    <w:multiLevelType w:val="hybridMultilevel"/>
    <w:tmpl w:val="82C2D0E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C82EF6"/>
    <w:multiLevelType w:val="hybridMultilevel"/>
    <w:tmpl w:val="9C6EC316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A00CA4"/>
    <w:multiLevelType w:val="hybridMultilevel"/>
    <w:tmpl w:val="6532A908"/>
    <w:lvl w:ilvl="0" w:tplc="1062BF3E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4"/>
  </w:num>
  <w:num w:numId="6">
    <w:abstractNumId w:val="29"/>
  </w:num>
  <w:num w:numId="7">
    <w:abstractNumId w:val="42"/>
  </w:num>
  <w:num w:numId="8">
    <w:abstractNumId w:val="8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4"/>
  </w:num>
  <w:num w:numId="15">
    <w:abstractNumId w:val="7"/>
  </w:num>
  <w:num w:numId="16">
    <w:abstractNumId w:val="31"/>
  </w:num>
  <w:num w:numId="17">
    <w:abstractNumId w:val="39"/>
  </w:num>
  <w:num w:numId="18">
    <w:abstractNumId w:val="35"/>
  </w:num>
  <w:num w:numId="19">
    <w:abstractNumId w:val="6"/>
  </w:num>
  <w:num w:numId="20">
    <w:abstractNumId w:val="12"/>
  </w:num>
  <w:num w:numId="21">
    <w:abstractNumId w:val="4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5"/>
  </w:num>
  <w:num w:numId="27">
    <w:abstractNumId w:val="16"/>
  </w:num>
  <w:num w:numId="28">
    <w:abstractNumId w:val="25"/>
  </w:num>
  <w:num w:numId="29">
    <w:abstractNumId w:val="4"/>
  </w:num>
  <w:num w:numId="30">
    <w:abstractNumId w:val="28"/>
  </w:num>
  <w:num w:numId="31">
    <w:abstractNumId w:val="1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2"/>
  </w:num>
  <w:num w:numId="36">
    <w:abstractNumId w:val="19"/>
  </w:num>
  <w:num w:numId="37">
    <w:abstractNumId w:val="24"/>
  </w:num>
  <w:num w:numId="38">
    <w:abstractNumId w:val="23"/>
  </w:num>
  <w:num w:numId="39">
    <w:abstractNumId w:val="21"/>
  </w:num>
  <w:num w:numId="40">
    <w:abstractNumId w:val="13"/>
  </w:num>
  <w:num w:numId="41">
    <w:abstractNumId w:val="13"/>
  </w:num>
  <w:num w:numId="42">
    <w:abstractNumId w:val="10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18"/>
  </w:num>
  <w:num w:numId="46">
    <w:abstractNumId w:val="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2168A"/>
    <w:rsid w:val="00027DA1"/>
    <w:rsid w:val="000525BB"/>
    <w:rsid w:val="0006172C"/>
    <w:rsid w:val="00061BC7"/>
    <w:rsid w:val="00064925"/>
    <w:rsid w:val="00072241"/>
    <w:rsid w:val="00073937"/>
    <w:rsid w:val="00091134"/>
    <w:rsid w:val="000A00D1"/>
    <w:rsid w:val="000A0F7E"/>
    <w:rsid w:val="000A1317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6525"/>
    <w:rsid w:val="00137569"/>
    <w:rsid w:val="0014190B"/>
    <w:rsid w:val="00143141"/>
    <w:rsid w:val="00155D7C"/>
    <w:rsid w:val="00163526"/>
    <w:rsid w:val="00170258"/>
    <w:rsid w:val="00177C7F"/>
    <w:rsid w:val="00184BB5"/>
    <w:rsid w:val="00194A9A"/>
    <w:rsid w:val="00195CE3"/>
    <w:rsid w:val="001A7A4D"/>
    <w:rsid w:val="001B6768"/>
    <w:rsid w:val="001C7105"/>
    <w:rsid w:val="001F1AC6"/>
    <w:rsid w:val="0020303B"/>
    <w:rsid w:val="00216A63"/>
    <w:rsid w:val="002369CF"/>
    <w:rsid w:val="00242A64"/>
    <w:rsid w:val="00252749"/>
    <w:rsid w:val="0027071C"/>
    <w:rsid w:val="00270FFD"/>
    <w:rsid w:val="002770F2"/>
    <w:rsid w:val="00291766"/>
    <w:rsid w:val="002B1CF8"/>
    <w:rsid w:val="002B2E52"/>
    <w:rsid w:val="002D2874"/>
    <w:rsid w:val="002F121F"/>
    <w:rsid w:val="002F2A6D"/>
    <w:rsid w:val="002F33A4"/>
    <w:rsid w:val="00304984"/>
    <w:rsid w:val="00312AF5"/>
    <w:rsid w:val="003310E0"/>
    <w:rsid w:val="00340199"/>
    <w:rsid w:val="003967B4"/>
    <w:rsid w:val="003A2D9E"/>
    <w:rsid w:val="00404473"/>
    <w:rsid w:val="00413C4C"/>
    <w:rsid w:val="00420B2E"/>
    <w:rsid w:val="004332FC"/>
    <w:rsid w:val="004675B7"/>
    <w:rsid w:val="00475158"/>
    <w:rsid w:val="00486E9F"/>
    <w:rsid w:val="004900C3"/>
    <w:rsid w:val="0049129F"/>
    <w:rsid w:val="004977EC"/>
    <w:rsid w:val="004A49DB"/>
    <w:rsid w:val="004A6E24"/>
    <w:rsid w:val="004B03AF"/>
    <w:rsid w:val="004C2BC5"/>
    <w:rsid w:val="004D660A"/>
    <w:rsid w:val="004E5117"/>
    <w:rsid w:val="00520E59"/>
    <w:rsid w:val="0052131F"/>
    <w:rsid w:val="005272C6"/>
    <w:rsid w:val="00541BCB"/>
    <w:rsid w:val="00573CC4"/>
    <w:rsid w:val="005C056D"/>
    <w:rsid w:val="005C0B7C"/>
    <w:rsid w:val="005C7CE5"/>
    <w:rsid w:val="00607397"/>
    <w:rsid w:val="00607BF5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3BA9"/>
    <w:rsid w:val="006B7518"/>
    <w:rsid w:val="006E3799"/>
    <w:rsid w:val="006E4C6B"/>
    <w:rsid w:val="006F1C3A"/>
    <w:rsid w:val="007067B7"/>
    <w:rsid w:val="0072359F"/>
    <w:rsid w:val="00731129"/>
    <w:rsid w:val="0073202E"/>
    <w:rsid w:val="007367E3"/>
    <w:rsid w:val="00745061"/>
    <w:rsid w:val="007851C9"/>
    <w:rsid w:val="007854A9"/>
    <w:rsid w:val="0079042F"/>
    <w:rsid w:val="007A0ACA"/>
    <w:rsid w:val="007B3633"/>
    <w:rsid w:val="007F12E9"/>
    <w:rsid w:val="007F1C6F"/>
    <w:rsid w:val="007F2AAB"/>
    <w:rsid w:val="007F5909"/>
    <w:rsid w:val="0080281F"/>
    <w:rsid w:val="008339A5"/>
    <w:rsid w:val="00834445"/>
    <w:rsid w:val="00834AC7"/>
    <w:rsid w:val="00840135"/>
    <w:rsid w:val="008428F4"/>
    <w:rsid w:val="008509E4"/>
    <w:rsid w:val="0085739C"/>
    <w:rsid w:val="0086318B"/>
    <w:rsid w:val="00872261"/>
    <w:rsid w:val="0088605D"/>
    <w:rsid w:val="008B527D"/>
    <w:rsid w:val="008C56E4"/>
    <w:rsid w:val="008C6164"/>
    <w:rsid w:val="008D6FFF"/>
    <w:rsid w:val="008E4DDC"/>
    <w:rsid w:val="008F23E1"/>
    <w:rsid w:val="008F483B"/>
    <w:rsid w:val="00906BC4"/>
    <w:rsid w:val="00913F5A"/>
    <w:rsid w:val="00930366"/>
    <w:rsid w:val="00946C12"/>
    <w:rsid w:val="009476D3"/>
    <w:rsid w:val="009616CF"/>
    <w:rsid w:val="00961A96"/>
    <w:rsid w:val="009720E7"/>
    <w:rsid w:val="00986AE3"/>
    <w:rsid w:val="00991A9E"/>
    <w:rsid w:val="00994AB2"/>
    <w:rsid w:val="009A14FC"/>
    <w:rsid w:val="009C0021"/>
    <w:rsid w:val="009E055B"/>
    <w:rsid w:val="009E514B"/>
    <w:rsid w:val="009F3000"/>
    <w:rsid w:val="00A2438F"/>
    <w:rsid w:val="00A3622A"/>
    <w:rsid w:val="00A52209"/>
    <w:rsid w:val="00A55499"/>
    <w:rsid w:val="00A556C2"/>
    <w:rsid w:val="00A67B51"/>
    <w:rsid w:val="00A81A46"/>
    <w:rsid w:val="00A86E64"/>
    <w:rsid w:val="00AA5872"/>
    <w:rsid w:val="00AB27A1"/>
    <w:rsid w:val="00AB7337"/>
    <w:rsid w:val="00AD486F"/>
    <w:rsid w:val="00AE26BF"/>
    <w:rsid w:val="00AE7B76"/>
    <w:rsid w:val="00AF1EB6"/>
    <w:rsid w:val="00AF5C5C"/>
    <w:rsid w:val="00B21BCC"/>
    <w:rsid w:val="00B40A02"/>
    <w:rsid w:val="00B649D2"/>
    <w:rsid w:val="00B905A2"/>
    <w:rsid w:val="00B94ABD"/>
    <w:rsid w:val="00BB16A1"/>
    <w:rsid w:val="00BC3498"/>
    <w:rsid w:val="00BE0025"/>
    <w:rsid w:val="00BE7FB4"/>
    <w:rsid w:val="00C005E3"/>
    <w:rsid w:val="00C03FA9"/>
    <w:rsid w:val="00C12E2E"/>
    <w:rsid w:val="00C1565B"/>
    <w:rsid w:val="00C27ADD"/>
    <w:rsid w:val="00C44E69"/>
    <w:rsid w:val="00C65BEF"/>
    <w:rsid w:val="00C744B1"/>
    <w:rsid w:val="00C778C8"/>
    <w:rsid w:val="00C80388"/>
    <w:rsid w:val="00C8172A"/>
    <w:rsid w:val="00C817E8"/>
    <w:rsid w:val="00C850E1"/>
    <w:rsid w:val="00C86012"/>
    <w:rsid w:val="00CA2387"/>
    <w:rsid w:val="00CC5C2B"/>
    <w:rsid w:val="00CC67B1"/>
    <w:rsid w:val="00CC71FE"/>
    <w:rsid w:val="00CD39A2"/>
    <w:rsid w:val="00CD7336"/>
    <w:rsid w:val="00CD7344"/>
    <w:rsid w:val="00CF14E4"/>
    <w:rsid w:val="00CF6F3D"/>
    <w:rsid w:val="00D06C77"/>
    <w:rsid w:val="00D312BD"/>
    <w:rsid w:val="00D40836"/>
    <w:rsid w:val="00D66609"/>
    <w:rsid w:val="00D72B27"/>
    <w:rsid w:val="00D83190"/>
    <w:rsid w:val="00D953A0"/>
    <w:rsid w:val="00DA6D31"/>
    <w:rsid w:val="00DC36E1"/>
    <w:rsid w:val="00DD3B0D"/>
    <w:rsid w:val="00E21A44"/>
    <w:rsid w:val="00E25C0A"/>
    <w:rsid w:val="00E35C23"/>
    <w:rsid w:val="00E76812"/>
    <w:rsid w:val="00E82E70"/>
    <w:rsid w:val="00E851A1"/>
    <w:rsid w:val="00EA7A83"/>
    <w:rsid w:val="00ED3CA6"/>
    <w:rsid w:val="00F10869"/>
    <w:rsid w:val="00F56416"/>
    <w:rsid w:val="00F6003D"/>
    <w:rsid w:val="00F60F7E"/>
    <w:rsid w:val="00F66643"/>
    <w:rsid w:val="00F83032"/>
    <w:rsid w:val="00F87F06"/>
    <w:rsid w:val="00F908D6"/>
    <w:rsid w:val="00FA3A78"/>
    <w:rsid w:val="00FB7AFB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rsid w:val="000A13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0BBE-1DC3-4748-AEB6-97CCAF70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15</cp:revision>
  <cp:lastPrinted>2020-09-18T00:04:00Z</cp:lastPrinted>
  <dcterms:created xsi:type="dcterms:W3CDTF">2020-09-08T17:38:00Z</dcterms:created>
  <dcterms:modified xsi:type="dcterms:W3CDTF">2020-09-18T00:22:00Z</dcterms:modified>
</cp:coreProperties>
</file>